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27" w:rsidRDefault="00946127" w:rsidP="0094612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b/>
          <w:bCs/>
          <w:color w:val="13183E"/>
          <w:sz w:val="42"/>
          <w:szCs w:val="42"/>
          <w:shd w:val="clear" w:color="auto" w:fill="FFFFFF"/>
        </w:rPr>
        <w:t>Akaryakıt Bayileri​ (Md.9/k)​</w:t>
      </w:r>
    </w:p>
    <w:p w:rsidR="00946127" w:rsidRDefault="00946127" w:rsidP="0094612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İkamet edilen yer (müracaatçının ev adresi) Polis bölgesinde ikamet edenler İlçe Emniyet Müdürlüklerine, Jandarma bölgesinde ikamet edenler ise bağlı bulundukları İl Jandarma Komutanlığına müracaat etmelidir. </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 Dilekçe,( Silah başka birinden devir alınacak ise; Karşılıklı devir dilekçeleri ve Ruhsat Fotokopisi getirilecek. Dilekçe örnekleri Müdürlüğümüzden veya örnek dilekçeler linkinden temin edilebilir.)</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4- Sağlık Raporları Usul ve Esasları Hakkında Yönerge’nin Ek-4’ünde yer alan  “Durum Bildirir Sağlık Kurulu Raporu” formatına uygun olarak düzenlen, silah ruhsatı almanızda sakınca bulunmadığına dair sağlık kurulu raporunu, (Tam teşekküllü Devlet Hastanelerinden veya </w:t>
      </w:r>
      <w:r w:rsidR="00542D33">
        <w:rPr>
          <w:rFonts w:ascii="Arial" w:hAnsi="Arial" w:cs="Arial"/>
          <w:color w:val="000000"/>
          <w:shd w:val="clear" w:color="auto" w:fill="FFFFFF"/>
        </w:rPr>
        <w:t>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946127" w:rsidRPr="00946127" w:rsidRDefault="00946127" w:rsidP="0094612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946127" w:rsidRDefault="00946127" w:rsidP="0094612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946127" w:rsidRDefault="00946127" w:rsidP="0094612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9- </w:t>
      </w:r>
      <w:r w:rsidRPr="00946127">
        <w:rPr>
          <w:rFonts w:ascii="Arial" w:hAnsi="Arial" w:cs="Arial"/>
          <w:color w:val="000000"/>
          <w:shd w:val="clear" w:color="auto" w:fill="FFFFFF"/>
        </w:rPr>
        <w:t xml:space="preserve">Tek başına </w:t>
      </w:r>
      <w:proofErr w:type="spellStart"/>
      <w:r w:rsidRPr="00946127">
        <w:rPr>
          <w:rFonts w:ascii="Arial" w:hAnsi="Arial" w:cs="Arial"/>
          <w:color w:val="000000"/>
          <w:shd w:val="clear" w:color="auto" w:fill="FFFFFF"/>
        </w:rPr>
        <w:t>fuel-oil</w:t>
      </w:r>
      <w:proofErr w:type="spellEnd"/>
      <w:r w:rsidRPr="00946127">
        <w:rPr>
          <w:rFonts w:ascii="Arial" w:hAnsi="Arial" w:cs="Arial"/>
          <w:color w:val="000000"/>
          <w:shd w:val="clear" w:color="auto" w:fill="FFFFFF"/>
        </w:rPr>
        <w:t xml:space="preserve"> bayiliği yapanlar hariç, akaryakıt istasyonu sahipleri adına akaryakıt satışı y</w:t>
      </w:r>
      <w:r>
        <w:rPr>
          <w:rFonts w:ascii="Arial" w:hAnsi="Arial" w:cs="Arial"/>
          <w:color w:val="000000"/>
          <w:shd w:val="clear" w:color="auto" w:fill="FFFFFF"/>
        </w:rPr>
        <w:t xml:space="preserve">apmaya yetkilendirilen kişilere </w:t>
      </w:r>
      <w:r w:rsidRPr="00946127">
        <w:rPr>
          <w:rFonts w:ascii="Arial" w:hAnsi="Arial" w:cs="Arial"/>
          <w:color w:val="000000"/>
          <w:shd w:val="clear" w:color="auto" w:fill="FFFFFF"/>
        </w:rPr>
        <w:t>harçlı, beş yıl süre ile silah taşıma ruhsatı düzenlenebilir.</w:t>
      </w:r>
      <w:r>
        <w:rPr>
          <w:rFonts w:ascii="Arial" w:hAnsi="Arial" w:cs="Arial"/>
          <w:color w:val="000000"/>
          <w:shd w:val="clear" w:color="auto" w:fill="FFFFFF"/>
        </w:rPr>
        <w:t xml:space="preserve"> </w:t>
      </w:r>
      <w:r w:rsidRPr="00946127">
        <w:rPr>
          <w:rFonts w:ascii="Arial" w:hAnsi="Arial" w:cs="Arial"/>
          <w:color w:val="000000"/>
          <w:shd w:val="clear" w:color="auto" w:fill="FFFFFF"/>
        </w:rPr>
        <w:t>Müracaatta bulunanların akaryakıt istasyonlarında perakende akaryakıt ticareti yapması gerekir. Dağıtım (toptan akaryakıt ticareti) faaliyeti yürütenlere bu kapsamda silah taşıma ruhsatı düzenlenmez.</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İşyeri açma ve çalıştırma ruhsatı (Fotokopi Noterden tasdikli olacak ya da aslı ile beraber getirilecek.)</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Akaryakıt perakende ticareti yönünden vergi mükellefi olunduğuna ilişkin vergi dairesi yazısı,</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Müracaata esas olan faaliyet, şirket bünyesinde yürütülüyor ise şirketin yetkili ve ortaklarını gösterir Ticaret Sicil Müdürlüğü yazısı,</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13- Oda kayıt belgesi. (Bağlı Bulunduğu Ticaret, Sanayi, Esnaf </w:t>
      </w:r>
      <w:proofErr w:type="gramStart"/>
      <w:r>
        <w:rPr>
          <w:rFonts w:ascii="Arial" w:hAnsi="Arial" w:cs="Arial"/>
          <w:color w:val="000000"/>
          <w:shd w:val="clear" w:color="auto" w:fill="FFFFFF"/>
        </w:rPr>
        <w:t>Sanatkarlar</w:t>
      </w:r>
      <w:proofErr w:type="gramEnd"/>
      <w:r>
        <w:rPr>
          <w:rFonts w:ascii="Arial" w:hAnsi="Arial" w:cs="Arial"/>
          <w:color w:val="000000"/>
          <w:shd w:val="clear" w:color="auto" w:fill="FFFFFF"/>
        </w:rPr>
        <w:t>, Kuyumcular Odası vb.)</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 Akaryakıt bayilik lisansı,</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lastRenderedPageBreak/>
        <w:t>NOT: Müracaata esas olan faaliyet,  ortaklık veya  şirket bünyesinde yürütülüyor ise en fazla  iki (2) kişi taşıma ruhsatı düzenlenebilir. Limitet şirketlerde silah ruhsatı alacak olan kişi ortak ve müdür,  A.Ş. lerde ise  ortak ve temsile yetkili olmalıdır.</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145-</w:t>
      </w:r>
      <w:r>
        <w:rPr>
          <w:rFonts w:ascii="Arial" w:hAnsi="Arial" w:cs="Arial"/>
          <w:color w:val="4F4F4F"/>
          <w:shd w:val="clear" w:color="auto" w:fill="FFFFFF"/>
        </w:rPr>
        <w:t> </w:t>
      </w:r>
      <w:r>
        <w:rPr>
          <w:rFonts w:ascii="Arial" w:hAnsi="Arial" w:cs="Arial"/>
          <w:color w:val="000000"/>
          <w:shd w:val="clear" w:color="auto" w:fill="FFFFFF"/>
        </w:rPr>
        <w:t>Başvuruda bulunanların gerçek kişi iş ortaklığı olması durumunda, ortak sayısı ikiden fazla ise diğer ortaklardan muvafakat alınacaktır.</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16-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17- Aslı getirilmeyen bütün evraklar noterden tasdikli olacaktır.</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18-</w:t>
      </w:r>
      <w:r>
        <w:rPr>
          <w:rFonts w:ascii="Arial" w:hAnsi="Arial" w:cs="Arial"/>
          <w:b/>
          <w:bCs/>
          <w:color w:val="000000"/>
          <w:shd w:val="clear" w:color="auto" w:fill="FFFFFF"/>
        </w:rPr>
        <w:t> </w:t>
      </w:r>
      <w:r>
        <w:rPr>
          <w:rStyle w:val="Gl"/>
          <w:rFonts w:ascii="Arial" w:hAnsi="Arial" w:cs="Arial"/>
          <w:color w:val="000000"/>
          <w:shd w:val="clear" w:color="auto" w:fill="FFFFFF"/>
        </w:rPr>
        <w:t>1.000 </w:t>
      </w:r>
      <w:r>
        <w:rPr>
          <w:rFonts w:ascii="Arial" w:hAnsi="Arial" w:cs="Arial"/>
          <w:color w:val="000000"/>
          <w:shd w:val="clear" w:color="auto" w:fill="FFFFFF"/>
        </w:rPr>
        <w:t xml:space="preserve">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Akaryakıt istasyonu Sahipleri Adına Akaryakıt Satışı Yapanlar(9/l)</w:t>
      </w:r>
      <w:r>
        <w:rPr>
          <w:rFonts w:ascii="Arial" w:hAnsi="Arial" w:cs="Arial"/>
          <w:color w:val="000000"/>
          <w:shd w:val="clear" w:color="auto" w:fill="FFFFFF"/>
        </w:rPr>
        <w:br/>
        <w:t>"Demirbaşa kayıtlı silahlarını işyeri ve işbaşında taşımak şartıyla"</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 İş sahibinin yazılı müracaatı,</w:t>
      </w:r>
    </w:p>
    <w:p w:rsidR="00946127" w:rsidRDefault="00946127" w:rsidP="009461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İş sahibinden istenen belgeler ((k) bendi için)</w:t>
      </w:r>
    </w:p>
    <w:p w:rsidR="00037E06" w:rsidRDefault="00542D33"/>
    <w:sectPr w:rsidR="00037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96"/>
    <w:rsid w:val="00484B39"/>
    <w:rsid w:val="00542D33"/>
    <w:rsid w:val="00946127"/>
    <w:rsid w:val="009E7E7B"/>
    <w:rsid w:val="00E26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4099"/>
  <w15:chartTrackingRefBased/>
  <w15:docId w15:val="{C1186B48-B876-47C2-A86A-711233AF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61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6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2024-01-10T12:39:00Z</dcterms:created>
  <dcterms:modified xsi:type="dcterms:W3CDTF">2024-01-10T13:44:00Z</dcterms:modified>
</cp:coreProperties>
</file>